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FCBE" w14:textId="77777777" w:rsidR="000357D7" w:rsidRPr="000357D7" w:rsidRDefault="000357D7" w:rsidP="000357D7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357D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Glo &amp; Grow</w:t>
      </w:r>
    </w:p>
    <w:p w14:paraId="70C6F9E9" w14:textId="77777777" w:rsidR="000357D7" w:rsidRPr="000357D7" w:rsidRDefault="000357D7" w:rsidP="000357D7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357D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Hair &amp; Beauty Alternative Provision</w:t>
      </w:r>
    </w:p>
    <w:p w14:paraId="0BE5E228" w14:textId="6423B488" w:rsidR="005741C5" w:rsidRDefault="00000000" w:rsidP="000357D7">
      <w:pPr>
        <w:pStyle w:val="Heading1"/>
        <w:jc w:val="center"/>
      </w:pPr>
      <w:r>
        <w:t>Service Level Agreement (SLA)</w:t>
      </w:r>
    </w:p>
    <w:p w14:paraId="16A53691" w14:textId="77777777" w:rsidR="000357D7" w:rsidRDefault="000357D7"/>
    <w:p w14:paraId="14D08E69" w14:textId="77777777" w:rsidR="005741C5" w:rsidRDefault="00000000">
      <w:pPr>
        <w:pStyle w:val="Heading2"/>
      </w:pPr>
      <w:r>
        <w:t>1. Parties to the Agreement</w:t>
      </w:r>
    </w:p>
    <w:p w14:paraId="70B368FB" w14:textId="5D2BE424" w:rsidR="005741C5" w:rsidRDefault="00000000">
      <w:r>
        <w:t>This Service Level Agreement (“SLA”) is entered into by:</w:t>
      </w:r>
    </w:p>
    <w:p w14:paraId="2DCF5E58" w14:textId="5490FD95" w:rsidR="005741C5" w:rsidRDefault="00000000">
      <w:r>
        <w:t xml:space="preserve">- </w:t>
      </w:r>
      <w:r w:rsidR="000357D7">
        <w:t>Glo &amp; Grow</w:t>
      </w:r>
      <w:r>
        <w:t>, hereafter referred to as the "Provider", located at,</w:t>
      </w:r>
      <w:r w:rsidR="000357D7">
        <w:t xml:space="preserve"> 4 Chorley Road, Westhoughton</w:t>
      </w:r>
      <w:r w:rsidR="00D707B1">
        <w:t xml:space="preserve"> BL5 3PN.</w:t>
      </w:r>
    </w:p>
    <w:p w14:paraId="51C22D82" w14:textId="70992E04" w:rsidR="007B392B" w:rsidRDefault="007B392B">
      <w:r w:rsidRPr="007B392B">
        <w:t>Between Glo &amp; Grow and Partner Schools for Alternative Provision</w:t>
      </w:r>
    </w:p>
    <w:p w14:paraId="018A3CC2" w14:textId="77777777" w:rsidR="005741C5" w:rsidRDefault="00000000">
      <w:pPr>
        <w:pStyle w:val="Heading2"/>
      </w:pPr>
      <w:r>
        <w:t>2. Purpose</w:t>
      </w:r>
    </w:p>
    <w:p w14:paraId="2F49855E" w14:textId="77777777" w:rsidR="005741C5" w:rsidRDefault="00000000">
      <w:r>
        <w:t>This SLA outlines the scope, expectations, responsibilities, and payment terms for the delivery of Alternative Provision services by the Provider to referred pupils from the School.</w:t>
      </w:r>
    </w:p>
    <w:p w14:paraId="328E250B" w14:textId="77777777" w:rsidR="005741C5" w:rsidRDefault="00000000">
      <w:pPr>
        <w:pStyle w:val="Heading2"/>
      </w:pPr>
      <w:r>
        <w:t>3. Scope of Services</w:t>
      </w:r>
    </w:p>
    <w:p w14:paraId="50644F73" w14:textId="5AA67BCD" w:rsidR="005741C5" w:rsidRDefault="00000000">
      <w:r>
        <w:t>The Provider agrees to deliver tailored Alternative Provision that may include:</w:t>
      </w:r>
    </w:p>
    <w:p w14:paraId="3348CB21" w14:textId="77777777" w:rsidR="005741C5" w:rsidRDefault="00000000">
      <w:r>
        <w:t>- Individualised learning plans based on pupil needs.</w:t>
      </w:r>
    </w:p>
    <w:p w14:paraId="0AA572C7" w14:textId="77777777" w:rsidR="005741C5" w:rsidRDefault="00000000">
      <w:r>
        <w:t>- A structured timetable with academic and/or vocational content.</w:t>
      </w:r>
    </w:p>
    <w:p w14:paraId="08310234" w14:textId="77777777" w:rsidR="005741C5" w:rsidRDefault="00000000">
      <w:r>
        <w:t>- Emotional, behavioural, and pastoral support.</w:t>
      </w:r>
    </w:p>
    <w:p w14:paraId="5B2E4A6C" w14:textId="77777777" w:rsidR="005741C5" w:rsidRDefault="00000000">
      <w:r>
        <w:t>- Attendance tracking and regular communication with the School.</w:t>
      </w:r>
    </w:p>
    <w:p w14:paraId="19EA00A8" w14:textId="3D66F944" w:rsidR="005741C5" w:rsidRDefault="00000000">
      <w:r>
        <w:t xml:space="preserve">- Hot meals </w:t>
      </w:r>
      <w:r w:rsidR="00E60317">
        <w:t xml:space="preserve">are </w:t>
      </w:r>
      <w:r>
        <w:t>provided daily at lunchtime.</w:t>
      </w:r>
    </w:p>
    <w:p w14:paraId="4127E454" w14:textId="77777777" w:rsidR="005741C5" w:rsidRDefault="00000000">
      <w:r>
        <w:t>- Specialist Hair and Beauty Courses, including:</w:t>
      </w:r>
    </w:p>
    <w:p w14:paraId="326F464E" w14:textId="77777777" w:rsidR="005741C5" w:rsidRDefault="00000000">
      <w:r>
        <w:t>- Hair styling and care</w:t>
      </w:r>
    </w:p>
    <w:p w14:paraId="71E8E55E" w14:textId="77777777" w:rsidR="005741C5" w:rsidRDefault="00000000">
      <w:r>
        <w:t>- Makeup application techniques</w:t>
      </w:r>
    </w:p>
    <w:p w14:paraId="0EB4287C" w14:textId="77777777" w:rsidR="005741C5" w:rsidRDefault="00000000">
      <w:r>
        <w:t>- Nail treatments and artistry</w:t>
      </w:r>
    </w:p>
    <w:p w14:paraId="3081CEBA" w14:textId="77777777" w:rsidR="005741C5" w:rsidRDefault="00000000">
      <w:r>
        <w:t>- Lash extensions and treatments</w:t>
      </w:r>
    </w:p>
    <w:p w14:paraId="1E1446B6" w14:textId="103073B8" w:rsidR="005741C5" w:rsidRDefault="00000000">
      <w:r>
        <w:t>- Brow shaping and tinting</w:t>
      </w:r>
    </w:p>
    <w:p w14:paraId="0AE9796E" w14:textId="77777777" w:rsidR="005741C5" w:rsidRDefault="00000000">
      <w:r>
        <w:lastRenderedPageBreak/>
        <w:t>These courses are delivered in a professional, safe learning environment and are designed to boost pupil engagement, confidence, and employability.</w:t>
      </w:r>
    </w:p>
    <w:p w14:paraId="39E4251D" w14:textId="77777777" w:rsidR="005741C5" w:rsidRDefault="00000000">
      <w:pPr>
        <w:pStyle w:val="Heading2"/>
      </w:pPr>
      <w:r>
        <w:t>4. Referral Process</w:t>
      </w:r>
    </w:p>
    <w:p w14:paraId="00708D33" w14:textId="77777777" w:rsidR="005741C5" w:rsidRDefault="00000000">
      <w:r>
        <w:t>- The School will complete a referral form for each pupil, including all relevant background, medical, safeguarding, SEN, and behavioural information.</w:t>
      </w:r>
    </w:p>
    <w:p w14:paraId="78E591D3" w14:textId="77777777" w:rsidR="005741C5" w:rsidRDefault="00000000">
      <w:r>
        <w:t>- The Provider reserves the right to assess each referral for suitability and risk before confirming placement.</w:t>
      </w:r>
    </w:p>
    <w:p w14:paraId="1A18439E" w14:textId="77777777" w:rsidR="005741C5" w:rsidRDefault="00000000">
      <w:pPr>
        <w:pStyle w:val="Heading2"/>
      </w:pPr>
      <w:r>
        <w:t>5. Responsibilities</w:t>
      </w:r>
    </w:p>
    <w:p w14:paraId="2FE6BC12" w14:textId="77777777" w:rsidR="005741C5" w:rsidRPr="00A118E1" w:rsidRDefault="00000000">
      <w:pPr>
        <w:rPr>
          <w:b/>
          <w:bCs/>
        </w:rPr>
      </w:pPr>
      <w:r w:rsidRPr="00A118E1">
        <w:rPr>
          <w:b/>
          <w:bCs/>
        </w:rPr>
        <w:t>Provider Responsibilities:</w:t>
      </w:r>
    </w:p>
    <w:p w14:paraId="41C9D6CE" w14:textId="77777777" w:rsidR="005741C5" w:rsidRDefault="00000000">
      <w:r>
        <w:t>- Maintain a safe, inclusive, and supportive environment.</w:t>
      </w:r>
    </w:p>
    <w:p w14:paraId="7742759F" w14:textId="77777777" w:rsidR="005741C5" w:rsidRDefault="00000000">
      <w:r>
        <w:t>- Deliver all agreed curriculum and enrichment activities.</w:t>
      </w:r>
    </w:p>
    <w:p w14:paraId="4BA75E54" w14:textId="77777777" w:rsidR="005741C5" w:rsidRDefault="00000000">
      <w:r>
        <w:t>- Serve a nutritious lunch to all attending students.</w:t>
      </w:r>
    </w:p>
    <w:p w14:paraId="6EDAA93C" w14:textId="77777777" w:rsidR="005741C5" w:rsidRDefault="00000000">
      <w:r>
        <w:t>- Provide all necessary equipment and materials for vocational courses.</w:t>
      </w:r>
    </w:p>
    <w:p w14:paraId="09B730C0" w14:textId="2617CC4B" w:rsidR="00C272DC" w:rsidRDefault="00C272DC">
      <w:r>
        <w:t xml:space="preserve">- </w:t>
      </w:r>
      <w:r w:rsidRPr="00C272DC">
        <w:t>Record individual attendance and inform the host school of absences daily.</w:t>
      </w:r>
    </w:p>
    <w:p w14:paraId="559B5224" w14:textId="77777777" w:rsidR="005741C5" w:rsidRDefault="00000000">
      <w:r>
        <w:t>- Issue attendance and progress reports each half-term.</w:t>
      </w:r>
    </w:p>
    <w:p w14:paraId="507DD09A" w14:textId="1FAA05EF" w:rsidR="00161950" w:rsidRDefault="00161950">
      <w:r>
        <w:t xml:space="preserve">- </w:t>
      </w:r>
      <w:r w:rsidRPr="00161950">
        <w:t>Notify the school of any timetable changes or any variation.</w:t>
      </w:r>
    </w:p>
    <w:p w14:paraId="4C922240" w14:textId="7DA8F0B2" w:rsidR="00161950" w:rsidRDefault="00000000">
      <w:r>
        <w:t xml:space="preserve">- Raise safeguarding or serious </w:t>
      </w:r>
      <w:proofErr w:type="spellStart"/>
      <w:r>
        <w:t>behavioural</w:t>
      </w:r>
      <w:proofErr w:type="spellEnd"/>
      <w:r>
        <w:t xml:space="preserve"> concerns promptly.</w:t>
      </w:r>
    </w:p>
    <w:p w14:paraId="360EF638" w14:textId="77777777" w:rsidR="005741C5" w:rsidRDefault="00000000">
      <w:r>
        <w:t>- Comply with all safeguarding and health &amp; safety legislation.</w:t>
      </w:r>
    </w:p>
    <w:p w14:paraId="770880C2" w14:textId="77777777" w:rsidR="005741C5" w:rsidRDefault="005741C5"/>
    <w:p w14:paraId="1C407815" w14:textId="77777777" w:rsidR="005741C5" w:rsidRPr="00A118E1" w:rsidRDefault="00000000">
      <w:pPr>
        <w:rPr>
          <w:b/>
          <w:bCs/>
        </w:rPr>
      </w:pPr>
      <w:r w:rsidRPr="00A118E1">
        <w:rPr>
          <w:b/>
          <w:bCs/>
        </w:rPr>
        <w:t>School Responsibilities:</w:t>
      </w:r>
    </w:p>
    <w:p w14:paraId="704B7CCA" w14:textId="77777777" w:rsidR="005741C5" w:rsidRDefault="00000000">
      <w:r>
        <w:t>- Provide all required documentation and background information before a pupil begins.</w:t>
      </w:r>
    </w:p>
    <w:p w14:paraId="47D1A663" w14:textId="5B55F66C" w:rsidR="0073761A" w:rsidRDefault="0073761A">
      <w:r>
        <w:t xml:space="preserve">- </w:t>
      </w:r>
      <w:r w:rsidRPr="0073761A">
        <w:t>Provide an emergency contact number and information on any known medical condition.</w:t>
      </w:r>
    </w:p>
    <w:p w14:paraId="5BDA4370" w14:textId="54C18A80" w:rsidR="00ED0F78" w:rsidRDefault="00631B1A">
      <w:r>
        <w:t xml:space="preserve">- </w:t>
      </w:r>
      <w:r w:rsidRPr="00631B1A">
        <w:t xml:space="preserve">For students who hold an ECHP or who are deemed to have special educational needs, </w:t>
      </w:r>
      <w:r>
        <w:t xml:space="preserve">  </w:t>
      </w:r>
      <w:r w:rsidRPr="00631B1A">
        <w:t>provide information about these needs in writing a report and by giving verbal updates as and when required.</w:t>
      </w:r>
    </w:p>
    <w:p w14:paraId="2A31911C" w14:textId="35732A32" w:rsidR="00B276F1" w:rsidRDefault="00B276F1">
      <w:r>
        <w:t xml:space="preserve">- </w:t>
      </w:r>
      <w:r w:rsidRPr="00B276F1">
        <w:t>For those students with an ECHP, the school will review the plan and provide any support, driven by the school SENCo.</w:t>
      </w:r>
    </w:p>
    <w:p w14:paraId="1AFF564F" w14:textId="77777777" w:rsidR="005741C5" w:rsidRDefault="00000000">
      <w:r>
        <w:t>- Maintain ongoing communication and participate in reviews.</w:t>
      </w:r>
    </w:p>
    <w:p w14:paraId="26B5E99F" w14:textId="78DD1CA9" w:rsidR="0022417B" w:rsidRDefault="0022417B">
      <w:r>
        <w:lastRenderedPageBreak/>
        <w:t xml:space="preserve">- </w:t>
      </w:r>
      <w:r w:rsidRPr="0022417B">
        <w:t>Support the providers with concerns and take responsibility for and agree the following up of non-attendees after notification of absence and provide support if other problems occur.</w:t>
      </w:r>
    </w:p>
    <w:p w14:paraId="509ED12A" w14:textId="165E1ECC" w:rsidR="005741C5" w:rsidRDefault="00000000">
      <w:r>
        <w:t>- Arrange and fund transport for the pupil.</w:t>
      </w:r>
    </w:p>
    <w:p w14:paraId="77CB287F" w14:textId="1D4DC1A2" w:rsidR="005741C5" w:rsidRDefault="00000000">
      <w:r>
        <w:t>- Ensure payment is made in full before the start of</w:t>
      </w:r>
      <w:r w:rsidR="008E5C97">
        <w:t xml:space="preserve"> each</w:t>
      </w:r>
      <w:r>
        <w:t xml:space="preserve"> term (see below).</w:t>
      </w:r>
    </w:p>
    <w:p w14:paraId="66B814ED" w14:textId="36750F41" w:rsidR="00DE3101" w:rsidRDefault="00DE3101">
      <w:r>
        <w:t>- Cover the cost for Uniforms for students who attend our Alternative Provision.</w:t>
      </w:r>
    </w:p>
    <w:p w14:paraId="14C19957" w14:textId="77777777" w:rsidR="00E50B53" w:rsidRDefault="00E50B53"/>
    <w:p w14:paraId="47DD9416" w14:textId="77777777" w:rsidR="005741C5" w:rsidRDefault="00000000">
      <w:pPr>
        <w:pStyle w:val="Heading2"/>
      </w:pPr>
      <w:r>
        <w:t>6. Days, Times &amp; Duration</w:t>
      </w:r>
    </w:p>
    <w:p w14:paraId="1A86E4E3" w14:textId="364078C8" w:rsidR="005741C5" w:rsidRDefault="00000000">
      <w:r>
        <w:t xml:space="preserve">- Provision is delivered during term time, from </w:t>
      </w:r>
      <w:r w:rsidR="00E50B53">
        <w:t>10am</w:t>
      </w:r>
      <w:r>
        <w:t xml:space="preserve"> to </w:t>
      </w:r>
      <w:r w:rsidR="00E50B53">
        <w:t>2pm</w:t>
      </w:r>
      <w:r>
        <w:t>.</w:t>
      </w:r>
    </w:p>
    <w:p w14:paraId="4407AA96" w14:textId="77777777" w:rsidR="005741C5" w:rsidRDefault="00000000">
      <w:r>
        <w:t>- The standard commitment is per full academic term (Autumn, Spring, Summer), unless otherwise agreed.</w:t>
      </w:r>
    </w:p>
    <w:p w14:paraId="75281953" w14:textId="77777777" w:rsidR="005741C5" w:rsidRDefault="00000000">
      <w:pPr>
        <w:pStyle w:val="Heading2"/>
      </w:pPr>
      <w:r>
        <w:t>7. Payment Terms</w:t>
      </w:r>
    </w:p>
    <w:p w14:paraId="1E608761" w14:textId="77777777" w:rsidR="005741C5" w:rsidRDefault="00000000">
      <w:r>
        <w:t>- All placements must be paid for in full and in advance for the full term.</w:t>
      </w:r>
    </w:p>
    <w:p w14:paraId="78366263" w14:textId="77777777" w:rsidR="005741C5" w:rsidRDefault="00000000">
      <w:r>
        <w:t>- An invoice will be issued once a placement is confirmed.</w:t>
      </w:r>
    </w:p>
    <w:p w14:paraId="59695B1C" w14:textId="390109D9" w:rsidR="005741C5" w:rsidRDefault="00000000">
      <w:r>
        <w:t xml:space="preserve">- Payment is due within </w:t>
      </w:r>
      <w:r w:rsidR="002C23D2">
        <w:t>21</w:t>
      </w:r>
      <w:r>
        <w:t xml:space="preserve"> calendar days of the invoice date and prior to the pupil's start date.</w:t>
      </w:r>
      <w:r w:rsidR="00C150EB" w:rsidRPr="00C150EB">
        <w:t>.</w:t>
      </w:r>
    </w:p>
    <w:p w14:paraId="39D937C9" w14:textId="77777777" w:rsidR="005741C5" w:rsidRDefault="00000000">
      <w:r>
        <w:t>- Unpaid invoices will result in delayed or cancelled placements.</w:t>
      </w:r>
    </w:p>
    <w:p w14:paraId="5D3DE219" w14:textId="77777777" w:rsidR="005741C5" w:rsidRDefault="005741C5"/>
    <w:p w14:paraId="2A17CF3F" w14:textId="77777777" w:rsidR="005741C5" w:rsidRDefault="00000000">
      <w:r>
        <w:t>Cancellation &amp; Refunds:</w:t>
      </w:r>
    </w:p>
    <w:p w14:paraId="6E766885" w14:textId="77777777" w:rsidR="005741C5" w:rsidRDefault="00000000">
      <w:r>
        <w:t>- If the School ends a placement early, no refunds will be issued.</w:t>
      </w:r>
    </w:p>
    <w:p w14:paraId="4F949ED7" w14:textId="77777777" w:rsidR="005741C5" w:rsidRDefault="00000000">
      <w:r>
        <w:t>- In exceptional cases, the Provider may offer a credit toward future terms (at its discretion).</w:t>
      </w:r>
    </w:p>
    <w:p w14:paraId="139E86EF" w14:textId="77777777" w:rsidR="005741C5" w:rsidRDefault="00000000">
      <w:pPr>
        <w:pStyle w:val="Heading2"/>
      </w:pPr>
      <w:r>
        <w:t>8. Monitoring &amp; Communication</w:t>
      </w:r>
    </w:p>
    <w:p w14:paraId="43AB36B9" w14:textId="77777777" w:rsidR="005741C5" w:rsidRDefault="00000000">
      <w:r>
        <w:t>- The Provider will submit a written update at least once per half-term, covering:</w:t>
      </w:r>
    </w:p>
    <w:p w14:paraId="1A5F1E04" w14:textId="77777777" w:rsidR="005741C5" w:rsidRDefault="00000000">
      <w:r>
        <w:t>- Attendance</w:t>
      </w:r>
    </w:p>
    <w:p w14:paraId="4E0F4BE1" w14:textId="77777777" w:rsidR="005741C5" w:rsidRDefault="00000000">
      <w:r>
        <w:t>- Behaviour and engagement</w:t>
      </w:r>
    </w:p>
    <w:p w14:paraId="3BDEDB11" w14:textId="77777777" w:rsidR="005741C5" w:rsidRDefault="00000000">
      <w:r>
        <w:t>- Progress in both academic and vocational areas</w:t>
      </w:r>
    </w:p>
    <w:p w14:paraId="6F86FD54" w14:textId="77777777" w:rsidR="005741C5" w:rsidRDefault="00000000">
      <w:r>
        <w:t>- Urgent concerns will be communicated as needed.</w:t>
      </w:r>
    </w:p>
    <w:p w14:paraId="28B17DC6" w14:textId="77777777" w:rsidR="005741C5" w:rsidRDefault="00000000">
      <w:pPr>
        <w:pStyle w:val="Heading2"/>
      </w:pPr>
      <w:r>
        <w:lastRenderedPageBreak/>
        <w:t>9. Confidentiality</w:t>
      </w:r>
    </w:p>
    <w:p w14:paraId="3C32CAF4" w14:textId="77777777" w:rsidR="005741C5" w:rsidRDefault="00000000">
      <w:r>
        <w:t>All pupil records and data will be handled in line with GDPR and safeguarding legislation. Both parties agree to keep all information confidential unless legally required to disclose.</w:t>
      </w:r>
    </w:p>
    <w:p w14:paraId="03A0CB0F" w14:textId="77777777" w:rsidR="005741C5" w:rsidRDefault="00000000">
      <w:pPr>
        <w:pStyle w:val="Heading2"/>
      </w:pPr>
      <w:r>
        <w:t>10. Dispute Resolution</w:t>
      </w:r>
    </w:p>
    <w:p w14:paraId="4A9ABED0" w14:textId="77777777" w:rsidR="005741C5" w:rsidRDefault="00000000">
      <w:r>
        <w:t>In the event of a disagreement, both parties will meet within 14 days to resolve the issue informally. If this fails, the matter may be escalated to senior leadership or a mutually agreed third party for mediation.</w:t>
      </w:r>
    </w:p>
    <w:p w14:paraId="2D970C87" w14:textId="77777777" w:rsidR="005741C5" w:rsidRDefault="00000000">
      <w:pPr>
        <w:pStyle w:val="Heading2"/>
      </w:pPr>
      <w:r>
        <w:t>11. Termination</w:t>
      </w:r>
    </w:p>
    <w:p w14:paraId="16C85E27" w14:textId="77777777" w:rsidR="005741C5" w:rsidRDefault="00000000">
      <w:r>
        <w:t>This agreement may be terminated by either party with four weeks’ written notice.</w:t>
      </w:r>
    </w:p>
    <w:p w14:paraId="1FD0C01B" w14:textId="77777777" w:rsidR="005741C5" w:rsidRDefault="00000000">
      <w:r>
        <w:t>However, no refunds will be provided for placements terminated early by the School.</w:t>
      </w:r>
    </w:p>
    <w:p w14:paraId="26669FA8" w14:textId="77777777" w:rsidR="005741C5" w:rsidRDefault="00000000">
      <w:pPr>
        <w:pStyle w:val="Heading2"/>
      </w:pPr>
      <w:r>
        <w:t>12. Signatures</w:t>
      </w:r>
    </w:p>
    <w:p w14:paraId="4A07AD53" w14:textId="77777777" w:rsidR="005741C5" w:rsidRDefault="00000000">
      <w:r>
        <w:t>By signing this document, both parties agree to the terms and expectations outlined above.</w:t>
      </w:r>
    </w:p>
    <w:p w14:paraId="239112F5" w14:textId="77777777" w:rsidR="005741C5" w:rsidRDefault="005741C5"/>
    <w:p w14:paraId="0F9117A0" w14:textId="77777777" w:rsidR="005741C5" w:rsidRDefault="00000000">
      <w:r>
        <w:t>Provider</w:t>
      </w:r>
    </w:p>
    <w:p w14:paraId="4C4407B4" w14:textId="1ED3D631" w:rsidR="005741C5" w:rsidRDefault="00000000">
      <w:r>
        <w:t xml:space="preserve">Name: </w:t>
      </w:r>
      <w:r w:rsidR="006507F2">
        <w:t>Jessica Johnson</w:t>
      </w:r>
    </w:p>
    <w:p w14:paraId="68E84F2B" w14:textId="1C17693D" w:rsidR="005741C5" w:rsidRDefault="00000000">
      <w:r>
        <w:t>Position:</w:t>
      </w:r>
      <w:r w:rsidR="006507F2">
        <w:t xml:space="preserve"> CEO</w:t>
      </w:r>
    </w:p>
    <w:p w14:paraId="2193F42D" w14:textId="30C415B3" w:rsidR="005741C5" w:rsidRDefault="00000000">
      <w:r>
        <w:t xml:space="preserve">Signature: </w:t>
      </w:r>
      <w:proofErr w:type="spellStart"/>
      <w:r w:rsidR="006507F2">
        <w:t>J.Johnson</w:t>
      </w:r>
      <w:proofErr w:type="spellEnd"/>
    </w:p>
    <w:p w14:paraId="440B31FF" w14:textId="77777777" w:rsidR="005741C5" w:rsidRDefault="005741C5"/>
    <w:p w14:paraId="7C89E0B2" w14:textId="77777777" w:rsidR="005741C5" w:rsidRDefault="00000000">
      <w:r>
        <w:t>School</w:t>
      </w:r>
    </w:p>
    <w:p w14:paraId="507DFD6E" w14:textId="77777777" w:rsidR="005741C5" w:rsidRDefault="00000000">
      <w:r>
        <w:t>Name: _________________________</w:t>
      </w:r>
    </w:p>
    <w:p w14:paraId="0C704D0A" w14:textId="77777777" w:rsidR="005741C5" w:rsidRDefault="00000000">
      <w:r>
        <w:t>Position: ______________________</w:t>
      </w:r>
    </w:p>
    <w:p w14:paraId="4B483792" w14:textId="77777777" w:rsidR="005741C5" w:rsidRDefault="00000000">
      <w:r>
        <w:t>Signature: _____________________</w:t>
      </w:r>
    </w:p>
    <w:p w14:paraId="2C88CC0F" w14:textId="77777777" w:rsidR="005741C5" w:rsidRDefault="00000000">
      <w:r>
        <w:t>Date: _________________________</w:t>
      </w:r>
    </w:p>
    <w:sectPr w:rsidR="005741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504426">
    <w:abstractNumId w:val="8"/>
  </w:num>
  <w:num w:numId="2" w16cid:durableId="657727141">
    <w:abstractNumId w:val="6"/>
  </w:num>
  <w:num w:numId="3" w16cid:durableId="1442649649">
    <w:abstractNumId w:val="5"/>
  </w:num>
  <w:num w:numId="4" w16cid:durableId="486553489">
    <w:abstractNumId w:val="4"/>
  </w:num>
  <w:num w:numId="5" w16cid:durableId="1696418100">
    <w:abstractNumId w:val="7"/>
  </w:num>
  <w:num w:numId="6" w16cid:durableId="246962127">
    <w:abstractNumId w:val="3"/>
  </w:num>
  <w:num w:numId="7" w16cid:durableId="1276215079">
    <w:abstractNumId w:val="2"/>
  </w:num>
  <w:num w:numId="8" w16cid:durableId="1279140138">
    <w:abstractNumId w:val="1"/>
  </w:num>
  <w:num w:numId="9" w16cid:durableId="20036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7D7"/>
    <w:rsid w:val="0006063C"/>
    <w:rsid w:val="0015074B"/>
    <w:rsid w:val="00161950"/>
    <w:rsid w:val="0022417B"/>
    <w:rsid w:val="0029639D"/>
    <w:rsid w:val="002C23D2"/>
    <w:rsid w:val="00326F90"/>
    <w:rsid w:val="005741C5"/>
    <w:rsid w:val="00631B1A"/>
    <w:rsid w:val="0063377C"/>
    <w:rsid w:val="006507F2"/>
    <w:rsid w:val="0073761A"/>
    <w:rsid w:val="007B392B"/>
    <w:rsid w:val="008E5C97"/>
    <w:rsid w:val="008F092E"/>
    <w:rsid w:val="00A118E1"/>
    <w:rsid w:val="00A65C27"/>
    <w:rsid w:val="00A90466"/>
    <w:rsid w:val="00AA1D8D"/>
    <w:rsid w:val="00B276F1"/>
    <w:rsid w:val="00B47730"/>
    <w:rsid w:val="00C150EB"/>
    <w:rsid w:val="00C272DC"/>
    <w:rsid w:val="00CA6CBD"/>
    <w:rsid w:val="00CB0664"/>
    <w:rsid w:val="00D65175"/>
    <w:rsid w:val="00D707B1"/>
    <w:rsid w:val="00DE3101"/>
    <w:rsid w:val="00E50B53"/>
    <w:rsid w:val="00E60317"/>
    <w:rsid w:val="00E65A40"/>
    <w:rsid w:val="00ED0F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7579C"/>
  <w14:defaultImageDpi w14:val="300"/>
  <w15:docId w15:val="{CB5C20CD-4BF0-44CA-9895-D9C74437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767</Words>
  <Characters>4223</Characters>
  <Application>Microsoft Office Word</Application>
  <DocSecurity>0</DocSecurity>
  <Lines>108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johnson</cp:lastModifiedBy>
  <cp:revision>22</cp:revision>
  <dcterms:created xsi:type="dcterms:W3CDTF">2025-07-11T08:24:00Z</dcterms:created>
  <dcterms:modified xsi:type="dcterms:W3CDTF">2025-08-16T15:28:00Z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9a02ed4a-e511-4a0b-9d8d-3b65595b37f3</vt:lpwstr>
  </property>
</Properties>
</file>